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843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3443361" cy="74295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3361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44"/>
        <w:rPr>
          <w:rFonts w:ascii="Times New Roman"/>
        </w:rPr>
      </w:pPr>
    </w:p>
    <w:p>
      <w:pPr>
        <w:spacing w:before="0"/>
        <w:ind w:left="0" w:right="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CONSENSO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-2"/>
          <w:sz w:val="20"/>
        </w:rPr>
        <w:t>INFORMATO</w:t>
      </w:r>
    </w:p>
    <w:p>
      <w:pPr>
        <w:pStyle w:val="Heading1"/>
        <w:spacing w:before="1"/>
      </w:pPr>
      <w:r>
        <w:rPr/>
        <w:t>I</w:t>
      </w:r>
      <w:r>
        <w:rPr>
          <w:spacing w:val="2"/>
        </w:rPr>
        <w:t> </w:t>
      </w:r>
      <w:r>
        <w:rPr>
          <w:spacing w:val="-2"/>
        </w:rPr>
        <w:t>sottoscritti:</w:t>
      </w:r>
    </w:p>
    <w:p>
      <w:pPr>
        <w:spacing w:line="360" w:lineRule="auto" w:before="126"/>
        <w:ind w:left="140" w:right="387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padre</w:t>
      </w:r>
      <w:r>
        <w:rPr>
          <w:sz w:val="22"/>
        </w:rPr>
        <w:t>: ……………………………………………………………. </w:t>
      </w:r>
      <w:r>
        <w:rPr>
          <w:rFonts w:ascii="Arial" w:hAnsi="Arial"/>
          <w:b/>
          <w:sz w:val="22"/>
        </w:rPr>
        <w:t>madre</w:t>
      </w:r>
      <w:r>
        <w:rPr>
          <w:sz w:val="22"/>
        </w:rPr>
        <w:t>: …………………………………………………………… </w:t>
      </w:r>
      <w:r>
        <w:rPr>
          <w:rFonts w:ascii="Arial" w:hAnsi="Arial"/>
          <w:b/>
          <w:sz w:val="22"/>
        </w:rPr>
        <w:t>eventuale tutore: </w:t>
      </w:r>
      <w:r>
        <w:rPr>
          <w:sz w:val="22"/>
        </w:rPr>
        <w:t>……………………………………………… </w:t>
      </w:r>
      <w:r>
        <w:rPr>
          <w:rFonts w:ascii="Arial" w:hAnsi="Arial"/>
          <w:b/>
          <w:sz w:val="22"/>
        </w:rPr>
        <w:t>e/o curatore speciale</w:t>
      </w:r>
      <w:r>
        <w:rPr>
          <w:sz w:val="22"/>
        </w:rPr>
        <w:t>:</w:t>
      </w:r>
      <w:r>
        <w:rPr>
          <w:spacing w:val="40"/>
          <w:sz w:val="22"/>
        </w:rPr>
        <w:t> </w:t>
      </w:r>
      <w:r>
        <w:rPr>
          <w:sz w:val="22"/>
        </w:rPr>
        <w:t>……………………………………….. </w:t>
      </w:r>
      <w:r>
        <w:rPr>
          <w:rFonts w:ascii="Arial" w:hAnsi="Arial"/>
          <w:b/>
          <w:sz w:val="22"/>
        </w:rPr>
        <w:t>del minore</w:t>
      </w:r>
      <w:r>
        <w:rPr>
          <w:sz w:val="22"/>
        </w:rPr>
        <w:t>: ……………………………………………………… </w:t>
      </w:r>
      <w:r>
        <w:rPr>
          <w:rFonts w:ascii="Arial" w:hAnsi="Arial"/>
          <w:b/>
          <w:sz w:val="22"/>
        </w:rPr>
        <w:t>frequentante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classe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………………………………………… </w:t>
      </w:r>
      <w:r>
        <w:rPr>
          <w:rFonts w:ascii="Arial" w:hAnsi="Arial"/>
          <w:b/>
          <w:sz w:val="22"/>
        </w:rPr>
        <w:t>dell’Istituto Comprensivo Mogoro</w:t>
      </w:r>
    </w:p>
    <w:p>
      <w:pPr>
        <w:spacing w:line="240" w:lineRule="auto" w:before="3"/>
        <w:ind w:left="140" w:right="617" w:firstLine="0"/>
        <w:jc w:val="left"/>
        <w:rPr>
          <w:sz w:val="20"/>
        </w:rPr>
      </w:pPr>
      <w:r>
        <w:rPr>
          <w:sz w:val="22"/>
        </w:rPr>
        <w:t>autorizzano il</w:t>
      </w:r>
      <w:r>
        <w:rPr>
          <w:spacing w:val="-8"/>
          <w:sz w:val="22"/>
        </w:rPr>
        <w:t> </w:t>
      </w:r>
      <w:r>
        <w:rPr>
          <w:sz w:val="22"/>
        </w:rPr>
        <w:t>proprio figlio/a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partecipare</w:t>
      </w:r>
      <w:r>
        <w:rPr>
          <w:spacing w:val="-5"/>
          <w:sz w:val="22"/>
        </w:rPr>
        <w:t> </w:t>
      </w:r>
      <w:r>
        <w:rPr>
          <w:sz w:val="22"/>
        </w:rPr>
        <w:t>alle seguenti</w:t>
      </w:r>
      <w:r>
        <w:rPr>
          <w:spacing w:val="-3"/>
          <w:sz w:val="22"/>
        </w:rPr>
        <w:t> </w:t>
      </w:r>
      <w:r>
        <w:rPr>
          <w:sz w:val="22"/>
        </w:rPr>
        <w:t>attività,</w:t>
      </w:r>
      <w:r>
        <w:rPr>
          <w:spacing w:val="-1"/>
          <w:sz w:val="22"/>
        </w:rPr>
        <w:t> </w:t>
      </w:r>
      <w:r>
        <w:rPr>
          <w:sz w:val="20"/>
        </w:rPr>
        <w:t>promosse</w:t>
      </w:r>
      <w:r>
        <w:rPr>
          <w:spacing w:val="-3"/>
          <w:sz w:val="20"/>
        </w:rPr>
        <w:t> </w:t>
      </w:r>
      <w:r>
        <w:rPr>
          <w:sz w:val="20"/>
        </w:rPr>
        <w:t>dal</w:t>
      </w:r>
      <w:r>
        <w:rPr>
          <w:spacing w:val="-3"/>
          <w:sz w:val="20"/>
        </w:rPr>
        <w:t> </w:t>
      </w:r>
      <w:r>
        <w:rPr>
          <w:sz w:val="20"/>
        </w:rPr>
        <w:t>Comune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8"/>
          <w:sz w:val="20"/>
        </w:rPr>
        <w:t> </w:t>
      </w:r>
      <w:r>
        <w:rPr>
          <w:sz w:val="20"/>
        </w:rPr>
        <w:t>Mogoro e realizzata dal dott. </w:t>
      </w:r>
      <w:r>
        <w:rPr>
          <w:rFonts w:ascii="Arial" w:hAnsi="Arial"/>
          <w:b/>
          <w:sz w:val="20"/>
        </w:rPr>
        <w:t>Luca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Pisano </w:t>
      </w:r>
      <w:r>
        <w:rPr>
          <w:sz w:val="20"/>
        </w:rPr>
        <w:t>(psicologo psicoterapeuta, Direttore IFOS - Ordine degli Psicologi del Lazio n° 6651 - Via Palomba 70 - 09129 Cagliari. Polizza assicurativa n. 505610972,, Allianz Spa) alla presenza di alcuni tirocinanti laureati e/o laureandi in psicologia:</w:t>
      </w:r>
    </w:p>
    <w:p>
      <w:pPr>
        <w:pStyle w:val="Heading2"/>
        <w:spacing w:before="228"/>
      </w:pPr>
      <w:r>
        <w:rPr/>
        <w:t>Ricerca</w:t>
      </w:r>
      <w:r>
        <w:rPr>
          <w:spacing w:val="-6"/>
        </w:rPr>
        <w:t> </w:t>
      </w:r>
      <w:r>
        <w:rPr/>
        <w:t>sugli</w:t>
      </w:r>
      <w:r>
        <w:rPr>
          <w:spacing w:val="-8"/>
        </w:rPr>
        <w:t> </w:t>
      </w:r>
      <w:r>
        <w:rPr/>
        <w:t>interessi</w:t>
      </w:r>
      <w:r>
        <w:rPr>
          <w:spacing w:val="-7"/>
        </w:rPr>
        <w:t> </w:t>
      </w:r>
      <w:r>
        <w:rPr/>
        <w:t>digitali</w:t>
      </w:r>
      <w:r>
        <w:rPr>
          <w:spacing w:val="-8"/>
        </w:rPr>
        <w:t> </w:t>
      </w:r>
      <w:r>
        <w:rPr/>
        <w:t>dei</w:t>
      </w:r>
      <w:r>
        <w:rPr>
          <w:spacing w:val="-7"/>
        </w:rPr>
        <w:t> </w:t>
      </w:r>
      <w:r>
        <w:rPr>
          <w:spacing w:val="-2"/>
        </w:rPr>
        <w:t>giovani.</w:t>
      </w:r>
    </w:p>
    <w:p>
      <w:pPr>
        <w:pStyle w:val="BodyText"/>
        <w:ind w:left="140" w:right="139"/>
        <w:jc w:val="both"/>
      </w:pPr>
      <w:r>
        <w:rPr/>
        <w:t>IFOS consegnerà alla scuola un link per accedere e rispondere alle domande di un breve questionario informatizzato (caricato su Google Form) che garantisce </w:t>
      </w:r>
      <w:r>
        <w:rPr>
          <w:rFonts w:ascii="Arial" w:hAnsi="Arial"/>
          <w:b/>
        </w:rPr>
        <w:t>l’anonimato. </w:t>
      </w:r>
      <w:r>
        <w:rPr/>
        <w:t>Le domande riguardano l’eventuale possesso di uno smartphone, l’utilizzo dei social network, e gli interessi digitali (youtuber, videogame,</w:t>
      </w:r>
      <w:r>
        <w:rPr>
          <w:spacing w:val="40"/>
        </w:rPr>
        <w:t> </w:t>
      </w:r>
      <w:r>
        <w:rPr/>
        <w:t>Anime, serie TV, Musica). Seguirà analisi statistica ed elaborazione di un report – dati aggregati non nominativi - per valutare la Salute Digitale degli studenti di ogni classe.</w:t>
      </w:r>
    </w:p>
    <w:p>
      <w:pPr>
        <w:pStyle w:val="BodyText"/>
        <w:spacing w:before="228"/>
      </w:pPr>
    </w:p>
    <w:p>
      <w:pPr>
        <w:pStyle w:val="Heading2"/>
        <w:spacing w:before="1"/>
        <w:ind w:right="4309"/>
      </w:pPr>
      <w:r>
        <w:rPr/>
        <w:t>Corso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formazione</w:t>
      </w:r>
      <w:r>
        <w:rPr>
          <w:spacing w:val="-12"/>
        </w:rPr>
        <w:t> </w:t>
      </w:r>
      <w:r>
        <w:rPr/>
        <w:t>“Navigare</w:t>
      </w:r>
      <w:r>
        <w:rPr>
          <w:spacing w:val="-7"/>
        </w:rPr>
        <w:t> </w:t>
      </w:r>
      <w:r>
        <w:rPr/>
        <w:t>consapevolmente” (durata: 4 ore in date da definire)</w:t>
      </w:r>
    </w:p>
    <w:p>
      <w:pPr>
        <w:pStyle w:val="BodyText"/>
        <w:ind w:left="140" w:right="138"/>
        <w:jc w:val="both"/>
      </w:pPr>
      <w:r>
        <w:rPr/>
        <w:t>Attività pratiche ed esperienziali - simulate, esercitazioni guidate e visione di video (anche di canzoni) - per aiutare gli studenti a comprendere le opportunità offerte dal mondo digitale e i suoi rischi e pericoli.</w:t>
      </w:r>
      <w:r>
        <w:rPr>
          <w:spacing w:val="40"/>
        </w:rPr>
        <w:t> </w:t>
      </w:r>
      <w:r>
        <w:rPr/>
        <w:t>L’obiettivo</w:t>
      </w:r>
      <w:r>
        <w:rPr>
          <w:spacing w:val="-3"/>
        </w:rPr>
        <w:t> </w:t>
      </w:r>
      <w:r>
        <w:rPr/>
        <w:t>è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favorire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sviluppo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consapevolezza</w:t>
      </w:r>
      <w:r>
        <w:rPr>
          <w:spacing w:val="-3"/>
        </w:rPr>
        <w:t> </w:t>
      </w:r>
      <w:r>
        <w:rPr/>
        <w:t>digitale</w:t>
      </w:r>
      <w:r>
        <w:rPr>
          <w:spacing w:val="-3"/>
        </w:rPr>
        <w:t> </w:t>
      </w:r>
      <w:r>
        <w:rPr/>
        <w:t>per</w:t>
      </w:r>
      <w:r>
        <w:rPr>
          <w:spacing w:val="-1"/>
        </w:rPr>
        <w:t> </w:t>
      </w:r>
      <w:r>
        <w:rPr/>
        <w:t>permettere</w:t>
      </w:r>
      <w:r>
        <w:rPr>
          <w:spacing w:val="-3"/>
        </w:rPr>
        <w:t> </w:t>
      </w:r>
      <w:r>
        <w:rPr/>
        <w:t>agli</w:t>
      </w:r>
      <w:r>
        <w:rPr>
          <w:spacing w:val="-3"/>
        </w:rPr>
        <w:t> </w:t>
      </w:r>
      <w:r>
        <w:rPr/>
        <w:t>studenti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avvicinarsi</w:t>
      </w:r>
      <w:r>
        <w:rPr>
          <w:spacing w:val="-3"/>
        </w:rPr>
        <w:t> </w:t>
      </w:r>
      <w:r>
        <w:rPr/>
        <w:t>ad internet con prudenza e in sicurezza. Il corso di formazione ha l’</w:t>
      </w:r>
      <w:r>
        <w:rPr>
          <w:rFonts w:ascii="Arial" w:hAnsi="Arial"/>
          <w:b/>
        </w:rPr>
        <w:t>obiettivo </w:t>
      </w:r>
      <w:r>
        <w:rPr/>
        <w:t>di prevenire e contrastare il bullismo e il</w:t>
      </w:r>
      <w:r>
        <w:rPr>
          <w:spacing w:val="40"/>
        </w:rPr>
        <w:t> </w:t>
      </w:r>
      <w:r>
        <w:rPr/>
        <w:t>cyberbullismo e in particolare di: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0" w:lineRule="auto" w:before="2" w:after="0"/>
        <w:ind w:left="140" w:right="138" w:firstLine="0"/>
        <w:jc w:val="both"/>
        <w:rPr>
          <w:sz w:val="20"/>
        </w:rPr>
      </w:pPr>
      <w:r>
        <w:rPr>
          <w:sz w:val="20"/>
        </w:rPr>
        <w:t>**Aumentare la consapevolezza** dei preadolescenti sui rischi legati alle subculture digitali che normalizzano comportamenti criminali, misoginia, omofobia e violenza di genere.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1" w:after="0"/>
        <w:ind w:left="140" w:right="141" w:firstLine="0"/>
        <w:jc w:val="both"/>
        <w:rPr>
          <w:sz w:val="20"/>
        </w:rPr>
      </w:pPr>
      <w:r>
        <w:rPr>
          <w:sz w:val="20"/>
        </w:rPr>
        <w:t>**Promuovere</w:t>
      </w:r>
      <w:r>
        <w:rPr>
          <w:spacing w:val="-4"/>
          <w:sz w:val="20"/>
        </w:rPr>
        <w:t> </w:t>
      </w:r>
      <w:r>
        <w:rPr>
          <w:sz w:val="20"/>
        </w:rPr>
        <w:t>competenze critiche** nei giovani riguardo l'uso dei social</w:t>
      </w:r>
      <w:r>
        <w:rPr>
          <w:spacing w:val="-4"/>
          <w:sz w:val="20"/>
        </w:rPr>
        <w:t> </w:t>
      </w:r>
      <w:r>
        <w:rPr>
          <w:sz w:val="20"/>
        </w:rPr>
        <w:t>media e delle piattaforme digitali, incoraggiando un'interpretazione consapevole e critica dei contenuti online.</w:t>
      </w:r>
    </w:p>
    <w:p>
      <w:pPr>
        <w:pStyle w:val="BodyText"/>
        <w:spacing w:line="226" w:lineRule="exact"/>
        <w:ind w:left="140"/>
        <w:jc w:val="both"/>
      </w:pPr>
      <w:r>
        <w:rPr/>
        <w:t>**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docenti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genitori</w:t>
      </w:r>
      <w:r>
        <w:rPr>
          <w:spacing w:val="-5"/>
        </w:rPr>
        <w:t> </w:t>
      </w:r>
      <w:r>
        <w:rPr/>
        <w:t>per</w:t>
      </w:r>
      <w:r>
        <w:rPr>
          <w:spacing w:val="-3"/>
        </w:rPr>
        <w:t> </w:t>
      </w:r>
      <w:r>
        <w:rPr/>
        <w:t>affrontare</w:t>
      </w:r>
      <w:r>
        <w:rPr>
          <w:spacing w:val="-9"/>
        </w:rPr>
        <w:t> </w:t>
      </w:r>
      <w:r>
        <w:rPr/>
        <w:t>questi</w:t>
      </w:r>
      <w:r>
        <w:rPr>
          <w:spacing w:val="-5"/>
        </w:rPr>
        <w:t> </w:t>
      </w:r>
      <w:r>
        <w:rPr/>
        <w:t>temi,</w:t>
      </w:r>
      <w:r>
        <w:rPr>
          <w:spacing w:val="-2"/>
        </w:rPr>
        <w:t> </w:t>
      </w:r>
      <w:r>
        <w:rPr/>
        <w:t>creando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dialogo</w:t>
      </w:r>
      <w:r>
        <w:rPr>
          <w:spacing w:val="-4"/>
        </w:rPr>
        <w:t> </w:t>
      </w:r>
      <w:r>
        <w:rPr/>
        <w:t>aperto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sicuro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2"/>
        </w:rPr>
        <w:t>giovani.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0" w:lineRule="auto" w:before="1" w:after="0"/>
        <w:ind w:left="140" w:right="138" w:firstLine="0"/>
        <w:jc w:val="both"/>
        <w:rPr>
          <w:sz w:val="20"/>
        </w:rPr>
      </w:pPr>
      <w:r>
        <w:rPr>
          <w:sz w:val="20"/>
        </w:rPr>
        <w:t>**Sviluppare azioni preventive** per contrastare l'influenza delle subculture digitali, promuovendo l'educazione ai valori di rispetto, uguaglianza e inclusione.</w:t>
      </w:r>
    </w:p>
    <w:p>
      <w:pPr>
        <w:pStyle w:val="BodyText"/>
        <w:spacing w:before="1"/>
      </w:pPr>
    </w:p>
    <w:p>
      <w:pPr>
        <w:pStyle w:val="BodyText"/>
        <w:ind w:left="140" w:right="136"/>
        <w:jc w:val="both"/>
      </w:pPr>
      <w:r>
        <w:rPr>
          <w:rFonts w:ascii="Arial" w:hAnsi="Arial"/>
          <w:b/>
        </w:rPr>
        <w:t>Programma</w:t>
      </w:r>
      <w:r>
        <w:rPr/>
        <w:t>:</w:t>
      </w:r>
      <w:r>
        <w:rPr>
          <w:spacing w:val="-1"/>
        </w:rPr>
        <w:t> </w:t>
      </w:r>
      <w:r>
        <w:rPr/>
        <w:t>Le principali APP</w:t>
      </w:r>
      <w:r>
        <w:rPr>
          <w:spacing w:val="-3"/>
        </w:rPr>
        <w:t> </w:t>
      </w:r>
      <w:r>
        <w:rPr/>
        <w:t>usate</w:t>
      </w:r>
      <w:r>
        <w:rPr>
          <w:spacing w:val="-3"/>
        </w:rPr>
        <w:t> </w:t>
      </w:r>
      <w:r>
        <w:rPr/>
        <w:t>dai pre-adolescenti. La</w:t>
      </w:r>
      <w:r>
        <w:rPr>
          <w:spacing w:val="-3"/>
        </w:rPr>
        <w:t> </w:t>
      </w:r>
      <w:r>
        <w:rPr/>
        <w:t>corretta gestione dell’Identità Virtuale sui</w:t>
      </w:r>
      <w:r>
        <w:rPr>
          <w:spacing w:val="-3"/>
        </w:rPr>
        <w:t> </w:t>
      </w:r>
      <w:r>
        <w:rPr/>
        <w:t>social network: la comprensione della realtà e della realtà virtuale. Youtuber, Streamer, serie TV, Manga, Anime, Videogame: la valutazione del rischio. Telegram: canali e gruppi a rischio. Instagram: foto, storie, dirette, direct. Il like tattico nella fase di avvicinamento sentimentale. Le trasgressioni per ricevere like.</w:t>
      </w:r>
    </w:p>
    <w:p>
      <w:pPr>
        <w:pStyle w:val="BodyText"/>
        <w:spacing w:before="2"/>
        <w:ind w:left="140" w:right="137"/>
        <w:jc w:val="both"/>
      </w:pPr>
      <w:r>
        <w:rPr/>
        <w:t>Sexting e revenge porn: i principali rischi per le ragazze. Il furto d’identità finalizzato a diffamare un</w:t>
      </w:r>
      <w:r>
        <w:rPr>
          <w:spacing w:val="40"/>
        </w:rPr>
        <w:t> </w:t>
      </w:r>
      <w:r>
        <w:rPr/>
        <w:t>coetaneo. Whatsapp e la diffusione di materiale pedopornografico. Videogiochi violenti, cyberbullismo, chat/flaming e gli insulti ai “nabbo”. Videogiochi e l’esposizione a contenuti pornografici. Loot box e gioco d'azzardo. Grooming: le modalità dell’adescamento online.</w:t>
      </w:r>
      <w:r>
        <w:rPr>
          <w:spacing w:val="40"/>
        </w:rPr>
        <w:t> </w:t>
      </w:r>
      <w:r>
        <w:rPr/>
        <w:t>Internet addiction disorder (IAD): come riconoscere i disturbi comportamentali associati all’uso delle nuove tecnologie.</w:t>
      </w:r>
    </w:p>
    <w:p>
      <w:pPr>
        <w:pStyle w:val="BodyText"/>
        <w:spacing w:after="0"/>
        <w:jc w:val="both"/>
        <w:sectPr>
          <w:footerReference w:type="default" r:id="rId5"/>
          <w:type w:val="continuous"/>
          <w:pgSz w:w="11900" w:h="16840"/>
          <w:pgMar w:header="0" w:footer="785" w:top="1700" w:bottom="980" w:left="992" w:right="992"/>
          <w:pgNumType w:start="1"/>
        </w:sectPr>
      </w:pPr>
    </w:p>
    <w:p>
      <w:pPr>
        <w:pStyle w:val="BodyText"/>
        <w:spacing w:before="76"/>
        <w:ind w:left="140"/>
      </w:pPr>
      <w:r>
        <w:rPr/>
        <w:t>Per</w:t>
      </w:r>
      <w:r>
        <w:rPr>
          <w:spacing w:val="72"/>
        </w:rPr>
        <w:t> </w:t>
      </w:r>
      <w:r>
        <w:rPr/>
        <w:t>qualsiasi</w:t>
      </w:r>
      <w:r>
        <w:rPr>
          <w:spacing w:val="70"/>
        </w:rPr>
        <w:t> </w:t>
      </w:r>
      <w:r>
        <w:rPr/>
        <w:t>dubbio</w:t>
      </w:r>
      <w:r>
        <w:rPr>
          <w:spacing w:val="70"/>
        </w:rPr>
        <w:t> </w:t>
      </w:r>
      <w:r>
        <w:rPr/>
        <w:t>o</w:t>
      </w:r>
      <w:r>
        <w:rPr>
          <w:spacing w:val="70"/>
        </w:rPr>
        <w:t> </w:t>
      </w:r>
      <w:r>
        <w:rPr/>
        <w:t>chiarimento</w:t>
      </w:r>
      <w:r>
        <w:rPr>
          <w:spacing w:val="70"/>
        </w:rPr>
        <w:t> </w:t>
      </w:r>
      <w:r>
        <w:rPr/>
        <w:t>è</w:t>
      </w:r>
      <w:r>
        <w:rPr>
          <w:spacing w:val="70"/>
        </w:rPr>
        <w:t> </w:t>
      </w:r>
      <w:r>
        <w:rPr/>
        <w:t>possibile</w:t>
      </w:r>
      <w:r>
        <w:rPr>
          <w:spacing w:val="70"/>
        </w:rPr>
        <w:t> </w:t>
      </w:r>
      <w:r>
        <w:rPr/>
        <w:t>contattare</w:t>
      </w:r>
      <w:r>
        <w:rPr>
          <w:spacing w:val="70"/>
        </w:rPr>
        <w:t> </w:t>
      </w:r>
      <w:r>
        <w:rPr/>
        <w:t>il</w:t>
      </w:r>
      <w:r>
        <w:rPr>
          <w:spacing w:val="70"/>
        </w:rPr>
        <w:t> </w:t>
      </w:r>
      <w:r>
        <w:rPr/>
        <w:t>dott.</w:t>
      </w:r>
      <w:r>
        <w:rPr>
          <w:spacing w:val="69"/>
        </w:rPr>
        <w:t> </w:t>
      </w:r>
      <w:r>
        <w:rPr/>
        <w:t>Luca</w:t>
      </w:r>
      <w:r>
        <w:rPr>
          <w:spacing w:val="70"/>
        </w:rPr>
        <w:t> </w:t>
      </w:r>
      <w:r>
        <w:rPr/>
        <w:t>Pisano</w:t>
      </w:r>
      <w:r>
        <w:rPr>
          <w:spacing w:val="70"/>
        </w:rPr>
        <w:t> </w:t>
      </w:r>
      <w:r>
        <w:rPr/>
        <w:t>alla</w:t>
      </w:r>
      <w:r>
        <w:rPr>
          <w:spacing w:val="70"/>
        </w:rPr>
        <w:t> </w:t>
      </w:r>
      <w:r>
        <w:rPr/>
        <w:t>seguente</w:t>
      </w:r>
      <w:r>
        <w:rPr>
          <w:spacing w:val="70"/>
        </w:rPr>
        <w:t> </w:t>
      </w:r>
      <w:r>
        <w:rPr/>
        <w:t>Email: </w:t>
      </w:r>
      <w:hyperlink r:id="rId7">
        <w:r>
          <w:rPr>
            <w:spacing w:val="-2"/>
          </w:rPr>
          <w:t>lucapisano@yahoo.it.</w:t>
        </w:r>
      </w:hyperlink>
    </w:p>
    <w:p>
      <w:pPr>
        <w:pStyle w:val="BodyText"/>
      </w:pPr>
    </w:p>
    <w:p>
      <w:pPr>
        <w:pStyle w:val="BodyText"/>
        <w:spacing w:before="21"/>
      </w:pPr>
    </w:p>
    <w:p>
      <w:pPr>
        <w:pStyle w:val="Heading1"/>
      </w:pPr>
      <w:r>
        <w:rPr/>
        <w:t>………………/</w:t>
      </w:r>
      <w:r>
        <w:rPr>
          <w:spacing w:val="-3"/>
        </w:rPr>
        <w:t> </w:t>
      </w:r>
      <w:r>
        <w:rPr>
          <w:spacing w:val="-2"/>
        </w:rPr>
        <w:t>……./………/2025</w:t>
      </w:r>
    </w:p>
    <w:p>
      <w:pPr>
        <w:pStyle w:val="BodyText"/>
      </w:pPr>
    </w:p>
    <w:p>
      <w:pPr>
        <w:pStyle w:val="BodyText"/>
        <w:spacing w:before="207"/>
      </w:pPr>
    </w:p>
    <w:p>
      <w:pPr>
        <w:pStyle w:val="BodyText"/>
        <w:spacing w:after="0"/>
        <w:sectPr>
          <w:pgSz w:w="11900" w:h="16840"/>
          <w:pgMar w:header="0" w:footer="785" w:top="1800" w:bottom="980" w:left="992" w:right="992"/>
        </w:sectPr>
      </w:pPr>
    </w:p>
    <w:p>
      <w:pPr>
        <w:spacing w:line="360" w:lineRule="auto" w:before="93"/>
        <w:ind w:left="14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Il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sig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………………………………. FIRMA</w:t>
      </w:r>
      <w:r>
        <w:rPr>
          <w:spacing w:val="-2"/>
          <w:sz w:val="22"/>
        </w:rPr>
        <w:t> </w:t>
      </w:r>
      <w:r>
        <w:rPr>
          <w:spacing w:val="-2"/>
          <w:sz w:val="22"/>
        </w:rPr>
        <w:t>…………………….……….</w:t>
      </w:r>
    </w:p>
    <w:p>
      <w:pPr>
        <w:pStyle w:val="BodyText"/>
        <w:spacing w:before="126"/>
        <w:rPr>
          <w:sz w:val="22"/>
        </w:rPr>
      </w:pPr>
    </w:p>
    <w:p>
      <w:pPr>
        <w:spacing w:before="0"/>
        <w:ind w:left="14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Eventuale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Tutore/Curatore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2"/>
          <w:sz w:val="22"/>
        </w:rPr>
        <w:t>Speciale</w:t>
      </w:r>
    </w:p>
    <w:p>
      <w:pPr>
        <w:pStyle w:val="Heading1"/>
        <w:spacing w:before="131"/>
      </w:pPr>
      <w:r>
        <w:rPr/>
        <w:t>FIRMA</w:t>
      </w:r>
      <w:r>
        <w:rPr>
          <w:spacing w:val="-2"/>
        </w:rPr>
        <w:t> …………………….………</w:t>
      </w:r>
    </w:p>
    <w:p>
      <w:pPr>
        <w:spacing w:line="360" w:lineRule="auto" w:before="108"/>
        <w:ind w:left="140" w:right="350" w:firstLine="0"/>
        <w:jc w:val="left"/>
        <w:rPr>
          <w:sz w:val="24"/>
        </w:rPr>
      </w:pPr>
      <w:r>
        <w:rPr/>
        <w:br w:type="column"/>
      </w:r>
      <w:r>
        <w:rPr>
          <w:rFonts w:ascii="Arial" w:hAnsi="Arial"/>
          <w:b/>
          <w:sz w:val="22"/>
        </w:rPr>
        <w:t>La sig.ra </w:t>
      </w:r>
      <w:r>
        <w:rPr>
          <w:sz w:val="22"/>
        </w:rPr>
        <w:t>………………………….. FIRMA</w:t>
      </w:r>
      <w:r>
        <w:rPr>
          <w:spacing w:val="-16"/>
          <w:sz w:val="22"/>
        </w:rPr>
        <w:t> </w:t>
      </w:r>
      <w:r>
        <w:rPr>
          <w:sz w:val="24"/>
        </w:rPr>
        <w:t>………………………………</w:t>
      </w:r>
    </w:p>
    <w:sectPr>
      <w:type w:val="continuous"/>
      <w:pgSz w:w="11900" w:h="16840"/>
      <w:pgMar w:header="0" w:footer="785" w:top="1700" w:bottom="980" w:left="992" w:right="992"/>
      <w:cols w:num="2" w:equalWidth="0">
        <w:col w:w="3899" w:space="1890"/>
        <w:col w:w="41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2000">
              <wp:simplePos x="0" y="0"/>
              <wp:positionH relativeFrom="page">
                <wp:posOffset>6740652</wp:posOffset>
              </wp:positionH>
              <wp:positionV relativeFrom="page">
                <wp:posOffset>10055228</wp:posOffset>
              </wp:positionV>
              <wp:extent cx="145415" cy="1377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41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0.76001pt;margin-top:791.750244pt;width:11.45pt;height:10.85pt;mso-position-horizontal-relative:page;mso-position-vertical-relative:page;z-index:-1576448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0" w:hanging="31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17" w:hanging="31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5" w:hanging="31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72" w:hanging="31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50" w:hanging="31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28" w:hanging="31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05" w:hanging="31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83" w:hanging="31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0" w:hanging="3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Arial MT" w:hAnsi="Arial MT" w:eastAsia="Arial MT" w:cs="Arial MT"/>
      <w:sz w:val="22"/>
      <w:szCs w:val="22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40" w:right="138"/>
      <w:jc w:val="both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lucapisano@yahoo.it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Consenso informato per attività scuola .docx</dc:title>
  <dcterms:created xsi:type="dcterms:W3CDTF">2025-02-22T19:22:23Z</dcterms:created>
  <dcterms:modified xsi:type="dcterms:W3CDTF">2025-02-22T19:22:23Z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Word</vt:lpwstr>
  </property>
  <property fmtid="{D5CDD505-2E9C-101B-9397-08002B2CF9AE}" pid="4" name="LastSaved">
    <vt:filetime>2025-02-22T00:00:00Z</vt:filetime>
  </property>
  <property fmtid="{D5CDD505-2E9C-101B-9397-08002B2CF9AE}" pid="5" name="Producer">
    <vt:lpwstr>macOS Versione 10.16 (Build 21G115) Quartz PDFContext</vt:lpwstr>
  </property>
</Properties>
</file>